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F92B1D" w:rsidRPr="00655B39" w:rsidRDefault="00F92B1D" w:rsidP="00F92B1D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TRGOVAČKI SUD U ZAGREBU – Stalna služba u Karlovcu</w:t>
      </w:r>
    </w:p>
    <w:p w:rsidR="00F92B1D" w:rsidRPr="00B40BEB" w:rsidRDefault="00F92B1D" w:rsidP="00F92B1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>
        <w:rPr>
          <w:rFonts w:ascii="Times New Roman" w:hAnsi="Times New Roman"/>
          <w:sz w:val="24"/>
          <w:szCs w:val="24"/>
          <w:lang w:val="pl-PL"/>
        </w:rPr>
        <w:t>40. St-3099/15 (St-5909/16)</w:t>
      </w:r>
    </w:p>
    <w:p w:rsidR="00F92B1D" w:rsidRPr="00B40BEB" w:rsidRDefault="00F92B1D" w:rsidP="00F92B1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>
        <w:rPr>
          <w:rFonts w:ascii="Times New Roman" w:hAnsi="Times New Roman"/>
          <w:sz w:val="24"/>
          <w:szCs w:val="24"/>
          <w:lang w:val="pl-PL"/>
        </w:rPr>
        <w:t xml:space="preserve">Stečajna masa iza stečajnog dužnika ROYAL d.o.o. u stečaju (Karlovac, Perivoj Slobode 13, OIB: 65939370666), Zagreb, Hruševečka ulica 11, OIB: </w:t>
      </w:r>
      <w:r w:rsidRPr="007A585A">
        <w:rPr>
          <w:rFonts w:ascii="Times New Roman" w:hAnsi="Times New Roman"/>
          <w:sz w:val="24"/>
          <w:szCs w:val="24"/>
          <w:lang w:val="pl-PL"/>
        </w:rPr>
        <w:t>79206097288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51"/>
        <w:gridCol w:w="1654"/>
        <w:gridCol w:w="1462"/>
        <w:gridCol w:w="1275"/>
        <w:gridCol w:w="1136"/>
        <w:gridCol w:w="1271"/>
        <w:gridCol w:w="1132"/>
        <w:gridCol w:w="1132"/>
      </w:tblGrid>
      <w:tr w:rsidR="00F92B1D" w:rsidRPr="00B40BEB" w:rsidTr="00F92B1D">
        <w:trPr>
          <w:jc w:val="center"/>
        </w:trPr>
        <w:tc>
          <w:tcPr>
            <w:tcW w:w="606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802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709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618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51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Iznos prijavljene tražbine (kn)</w:t>
            </w:r>
            <w:r w:rsidRPr="00F92B1D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616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49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Iznos priznate tražbine</w:t>
            </w:r>
          </w:p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(kn)</w:t>
            </w:r>
          </w:p>
        </w:tc>
        <w:tc>
          <w:tcPr>
            <w:tcW w:w="549" w:type="pct"/>
            <w:vAlign w:val="center"/>
          </w:tcPr>
          <w:p w:rsidR="00702487" w:rsidRPr="00F92B1D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Pravna osnova priznate tražbine</w:t>
            </w:r>
          </w:p>
        </w:tc>
      </w:tr>
      <w:tr w:rsidR="00F92B1D" w:rsidRPr="00B40BEB" w:rsidTr="00F92B1D">
        <w:trPr>
          <w:jc w:val="center"/>
        </w:trPr>
        <w:tc>
          <w:tcPr>
            <w:tcW w:w="606" w:type="pct"/>
          </w:tcPr>
          <w:p w:rsidR="00702487" w:rsidRPr="00F92B1D" w:rsidRDefault="00F92B1D" w:rsidP="000331A7">
            <w:pPr>
              <w:pStyle w:val="Bezproreda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1.</w:t>
            </w:r>
          </w:p>
          <w:p w:rsidR="00702487" w:rsidRPr="00F92B1D" w:rsidRDefault="00702487" w:rsidP="000331A7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02" w:type="pct"/>
          </w:tcPr>
          <w:p w:rsidR="00702487" w:rsidRPr="00F92B1D" w:rsidRDefault="00F92B1D" w:rsidP="000331A7">
            <w:pPr>
              <w:pStyle w:val="Bezproreda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 xml:space="preserve">Republika Hrvatska, Ministarstvo financija, Porezna uprava, Područni ured </w:t>
            </w:r>
            <w:proofErr w:type="spellStart"/>
            <w:r w:rsidRPr="00F92B1D">
              <w:rPr>
                <w:rFonts w:ascii="Times New Roman" w:hAnsi="Times New Roman"/>
              </w:rPr>
              <w:t>Srdišnja</w:t>
            </w:r>
            <w:proofErr w:type="spellEnd"/>
            <w:r w:rsidRPr="00F92B1D">
              <w:rPr>
                <w:rFonts w:ascii="Times New Roman" w:hAnsi="Times New Roman"/>
              </w:rPr>
              <w:t xml:space="preserve"> Hrvatska zastupana po ŽDO u Karlovcu</w:t>
            </w:r>
          </w:p>
        </w:tc>
        <w:tc>
          <w:tcPr>
            <w:tcW w:w="709" w:type="pct"/>
          </w:tcPr>
          <w:p w:rsidR="00702487" w:rsidRPr="00F92B1D" w:rsidRDefault="00F92B1D" w:rsidP="000331A7">
            <w:pPr>
              <w:pStyle w:val="Bezproreda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18683136487</w:t>
            </w:r>
          </w:p>
        </w:tc>
        <w:tc>
          <w:tcPr>
            <w:tcW w:w="618" w:type="pct"/>
          </w:tcPr>
          <w:p w:rsidR="00702487" w:rsidRPr="00F92B1D" w:rsidRDefault="00F92B1D" w:rsidP="000331A7">
            <w:pPr>
              <w:pStyle w:val="Bezproreda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Karlovac, Pavla Ritera Vitezovića 1</w:t>
            </w:r>
          </w:p>
        </w:tc>
        <w:tc>
          <w:tcPr>
            <w:tcW w:w="551" w:type="pct"/>
          </w:tcPr>
          <w:p w:rsidR="00702487" w:rsidRPr="00F92B1D" w:rsidRDefault="00F92B1D" w:rsidP="000331A7">
            <w:pPr>
              <w:pStyle w:val="Bezproreda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17.321,53</w:t>
            </w:r>
          </w:p>
        </w:tc>
        <w:tc>
          <w:tcPr>
            <w:tcW w:w="616" w:type="pct"/>
          </w:tcPr>
          <w:p w:rsidR="00702487" w:rsidRPr="00F92B1D" w:rsidRDefault="00F92B1D" w:rsidP="00F92B1D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 na tvrtku, članarina HGK, doprinos HGK, troškovi prisilne naplate</w:t>
            </w:r>
          </w:p>
        </w:tc>
        <w:tc>
          <w:tcPr>
            <w:tcW w:w="549" w:type="pct"/>
          </w:tcPr>
          <w:p w:rsidR="00702487" w:rsidRPr="00F92B1D" w:rsidRDefault="00F92B1D" w:rsidP="000331A7">
            <w:pPr>
              <w:pStyle w:val="Bezproreda"/>
              <w:rPr>
                <w:rFonts w:ascii="Times New Roman" w:hAnsi="Times New Roman"/>
              </w:rPr>
            </w:pPr>
            <w:r w:rsidRPr="00F92B1D">
              <w:rPr>
                <w:rFonts w:ascii="Times New Roman" w:hAnsi="Times New Roman"/>
              </w:rPr>
              <w:t>17.321,53</w:t>
            </w:r>
          </w:p>
        </w:tc>
        <w:tc>
          <w:tcPr>
            <w:tcW w:w="549" w:type="pct"/>
          </w:tcPr>
          <w:p w:rsidR="00702487" w:rsidRPr="00F92B1D" w:rsidRDefault="00F92B1D" w:rsidP="000331A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 na tvrtku, članarina HGK, doprinos HGK, troškovi prisilne naplate</w:t>
            </w: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67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Porezno rješenje, klasa: UP/I-410-12/10-01/00998 na iznos 581,98 kn</w:t>
            </w:r>
          </w:p>
        </w:tc>
      </w:tr>
    </w:tbl>
    <w:p w:rsidR="00F92B1D" w:rsidRDefault="00F92B1D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F92B1D" w:rsidRDefault="00F92B1D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"/>
        <w:gridCol w:w="1243"/>
        <w:gridCol w:w="1536"/>
        <w:gridCol w:w="1563"/>
        <w:gridCol w:w="1176"/>
        <w:gridCol w:w="1476"/>
        <w:gridCol w:w="1356"/>
        <w:gridCol w:w="1283"/>
      </w:tblGrid>
      <w:tr w:rsidR="00702487" w:rsidRPr="00B40BEB" w:rsidTr="00F92B1D">
        <w:trPr>
          <w:jc w:val="center"/>
        </w:trPr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0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0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F92B1D">
        <w:trPr>
          <w:jc w:val="center"/>
        </w:trPr>
        <w:tc>
          <w:tcPr>
            <w:tcW w:w="587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Credo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banka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d.d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u stečaju</w:t>
            </w:r>
          </w:p>
        </w:tc>
        <w:tc>
          <w:tcPr>
            <w:tcW w:w="606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94141384086</w:t>
            </w:r>
          </w:p>
        </w:tc>
        <w:tc>
          <w:tcPr>
            <w:tcW w:w="802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Zrinjsko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Frankopanska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58, Split</w:t>
            </w:r>
          </w:p>
        </w:tc>
        <w:tc>
          <w:tcPr>
            <w:tcW w:w="587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Zemljišna knjiga,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zk.ul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6367,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Karlovac II</w:t>
            </w:r>
          </w:p>
        </w:tc>
        <w:tc>
          <w:tcPr>
            <w:tcW w:w="587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4.000.000,00</w:t>
            </w:r>
          </w:p>
        </w:tc>
        <w:tc>
          <w:tcPr>
            <w:tcW w:w="573" w:type="pct"/>
          </w:tcPr>
          <w:p w:rsidR="00702487" w:rsidRPr="00B40BEB" w:rsidRDefault="00F92B1D" w:rsidP="00F92B1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Sporazum radi osiguranja novčane tražbine od 22.02.2010. godine</w:t>
            </w:r>
          </w:p>
        </w:tc>
        <w:tc>
          <w:tcPr>
            <w:tcW w:w="509" w:type="pct"/>
          </w:tcPr>
          <w:p w:rsidR="00702487" w:rsidRPr="00B40BEB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Nekretnina upisana 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zk.ul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6367,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Karlovac II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54" w:type="pct"/>
          </w:tcPr>
          <w:p w:rsidR="00702487" w:rsidRPr="00325DE1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09" w:type="pct"/>
          </w:tcPr>
          <w:p w:rsidR="00702487" w:rsidRPr="00325DE1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671" w:type="pct"/>
          </w:tcPr>
          <w:p w:rsidR="00702487" w:rsidRPr="00325DE1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671" w:type="pct"/>
          </w:tcPr>
          <w:p w:rsidR="00702487" w:rsidRPr="00325DE1" w:rsidRDefault="00F92B1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F92B1D" w:rsidRPr="00655B39" w:rsidRDefault="00F92B1D" w:rsidP="00702487">
      <w:pPr>
        <w:jc w:val="center"/>
        <w:rPr>
          <w:rFonts w:ascii="Times New Roman" w:hAnsi="Times New Roman"/>
          <w:sz w:val="24"/>
        </w:rPr>
      </w:pPr>
    </w:p>
    <w:p w:rsidR="00F92B1D" w:rsidRDefault="00F92B1D" w:rsidP="00F92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05"/>
        </w:tabs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F92B1D" w:rsidRPr="00B40BEB" w:rsidRDefault="00F92B1D" w:rsidP="00F92B1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24.10.2016.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IVAN PRPIĆ, dipl.ing.građ.</w:t>
      </w:r>
    </w:p>
    <w:p w:rsidR="00C61F72" w:rsidRDefault="00C61F72" w:rsidP="00F92B1D"/>
    <w:sectPr w:rsidR="00C61F72" w:rsidSect="00814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B1F" w:rsidRDefault="00701B1F" w:rsidP="00702487">
      <w:pPr>
        <w:spacing w:after="0"/>
      </w:pPr>
      <w:r>
        <w:separator/>
      </w:r>
    </w:p>
  </w:endnote>
  <w:endnote w:type="continuationSeparator" w:id="0">
    <w:p w:rsidR="00701B1F" w:rsidRDefault="00701B1F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B1F" w:rsidRDefault="00701B1F" w:rsidP="00702487">
      <w:pPr>
        <w:spacing w:after="0"/>
      </w:pPr>
      <w:r>
        <w:separator/>
      </w:r>
    </w:p>
  </w:footnote>
  <w:footnote w:type="continuationSeparator" w:id="0">
    <w:p w:rsidR="00701B1F" w:rsidRDefault="00701B1F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701B1F"/>
    <w:rsid w:val="00702487"/>
    <w:rsid w:val="00814891"/>
    <w:rsid w:val="008512FB"/>
    <w:rsid w:val="00852A9E"/>
    <w:rsid w:val="00C61F72"/>
    <w:rsid w:val="00F9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User</cp:lastModifiedBy>
  <cp:revision>2</cp:revision>
  <dcterms:created xsi:type="dcterms:W3CDTF">2015-10-13T08:29:00Z</dcterms:created>
  <dcterms:modified xsi:type="dcterms:W3CDTF">2016-10-24T04:20:00Z</dcterms:modified>
</cp:coreProperties>
</file>